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05-257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18810586230811100878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18810586230811100878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03.11.2023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546594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18810586230811100878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0412365400725002572420130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